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80" w:rsidRDefault="00A35280" w:rsidP="00A35280"/>
    <w:p w:rsidR="00EA57C8" w:rsidRPr="007217E1" w:rsidRDefault="00EA57C8" w:rsidP="00EA57C8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sz w:val="40"/>
          <w:szCs w:val="40"/>
        </w:rPr>
      </w:pPr>
      <w:r w:rsidRPr="007217E1">
        <w:rPr>
          <w:rFonts w:ascii="Monotype Corsiva" w:eastAsia="Times New Roman" w:hAnsi="Monotype Corsiva" w:cs="Times New Roman"/>
          <w:sz w:val="40"/>
          <w:szCs w:val="40"/>
        </w:rPr>
        <w:t xml:space="preserve">Продукция </w:t>
      </w:r>
      <w:proofErr w:type="spellStart"/>
      <w:r w:rsidRPr="007217E1">
        <w:rPr>
          <w:rFonts w:ascii="Monotype Corsiva" w:eastAsia="Times New Roman" w:hAnsi="Monotype Corsiva" w:cs="Times New Roman"/>
          <w:sz w:val="40"/>
          <w:szCs w:val="40"/>
        </w:rPr>
        <w:t>батайского</w:t>
      </w:r>
      <w:proofErr w:type="spellEnd"/>
      <w:r w:rsidRPr="007217E1">
        <w:rPr>
          <w:rFonts w:ascii="Monotype Corsiva" w:eastAsia="Times New Roman" w:hAnsi="Monotype Corsiva" w:cs="Times New Roman"/>
          <w:sz w:val="40"/>
          <w:szCs w:val="40"/>
        </w:rPr>
        <w:t xml:space="preserve"> предприятия получила сертификат качества «Сделано на Дону»</w:t>
      </w:r>
    </w:p>
    <w:p w:rsidR="00EA57C8" w:rsidRPr="00EA57C8" w:rsidRDefault="00EA57C8" w:rsidP="00EA57C8">
      <w:pPr>
        <w:shd w:val="clear" w:color="auto" w:fill="F7F7F7"/>
        <w:spacing w:after="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2859405" cy="1906270"/>
            <wp:effectExtent l="19050" t="0" r="0" b="0"/>
            <wp:docPr id="8" name="Рисунок 8" descr="http://donmade.ru/images/news/16.01.18/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onmade.ru/images/news/16.01.18/preview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7C8" w:rsidRPr="007217E1" w:rsidRDefault="00EA57C8" w:rsidP="00EA57C8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16 января заместитель директора Департамента потребительского рынка Ростовской области Татьяна Савицкая вручила директору ОАО 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Плодоовощторг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» Рите Татарской сертификат соответствия продукции, выпускаемой на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батайском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предприятии, стандартам качества системы добровольной сертификации «Сделано на Дону».</w:t>
      </w:r>
    </w:p>
    <w:p w:rsidR="00EA57C8" w:rsidRPr="007217E1" w:rsidRDefault="00EA57C8" w:rsidP="00EA57C8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Плодоовощторг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» — первое предприятие в Батайске, чья продукция удостоена права маркировать продукцию таким знаком. Это говорит о высоком качестве продукта и тщательном соблюдении технологии производства.</w:t>
      </w:r>
    </w:p>
    <w:p w:rsidR="00EA57C8" w:rsidRPr="007217E1" w:rsidRDefault="00EA57C8" w:rsidP="00EA57C8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Сертификаты подтверждают, что хлебобулочное изделие 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Франзолька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» и сдобные печенья 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Курабье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» и «Овсяное», выпускаемые в цехах 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Плодоовощторга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», соответствуют требованиям системы добровольной сертификации «Сделано на Дону». В дальнейшем Рита Татарская планирует расширить список наименований продукции для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сертифицирования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. Также в планах руководства предприятия расширение розничной торговой сети, открытие новых магазинов и торговых точек в Батайске и за его пределами.</w:t>
      </w:r>
    </w:p>
    <w:p w:rsidR="00EA57C8" w:rsidRPr="007217E1" w:rsidRDefault="00EA57C8" w:rsidP="00EA57C8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Плодоовощторг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» — предприятие с богатой историей и большим будущим, в этом году отмечает 30 лет со дня основания. Много лет компания побеждает в конкурсах на право обеспечивать питание в детских садах, школах Батайска и Азовского района, в больницах, детском доме и доме престарелых. Цех по выпечке хлебобулочных и кондитерских изделий выпускает свыше 30 наименований продукции, в составе которой нет ни ГМО, ни химических добавок.</w:t>
      </w:r>
    </w:p>
    <w:p w:rsidR="00EA57C8" w:rsidRPr="007217E1" w:rsidRDefault="00EA57C8" w:rsidP="00EA57C8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По словам Риты Владимировны, поставщиками продукции на предприятие являются только производители Юга России: Ростовской области и Краснодарского края. Сегодня 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Плодоовощторг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» – это современное, перспективное предприятие, продукция которого любима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батайчанами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. Не случайно ОАО 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Плодоовощторг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» стал победителем конкурса «Лучшие товары Дона», продукция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батайского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предприятия вошла в список «100 лучших товаров России».</w:t>
      </w:r>
    </w:p>
    <w:p w:rsidR="007217E1" w:rsidRDefault="007217E1" w:rsidP="00A046B6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color w:val="4D4D4D"/>
          <w:sz w:val="40"/>
          <w:szCs w:val="40"/>
        </w:rPr>
      </w:pPr>
    </w:p>
    <w:p w:rsidR="007217E1" w:rsidRDefault="007217E1" w:rsidP="00A046B6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color w:val="4D4D4D"/>
          <w:sz w:val="40"/>
          <w:szCs w:val="40"/>
        </w:rPr>
      </w:pPr>
    </w:p>
    <w:p w:rsidR="007217E1" w:rsidRDefault="007217E1" w:rsidP="00A046B6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color w:val="4D4D4D"/>
          <w:sz w:val="40"/>
          <w:szCs w:val="40"/>
        </w:rPr>
      </w:pPr>
    </w:p>
    <w:sectPr w:rsidR="007217E1" w:rsidSect="00A47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55FF7"/>
    <w:multiLevelType w:val="multilevel"/>
    <w:tmpl w:val="3596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A35280"/>
    <w:rsid w:val="002E6EB3"/>
    <w:rsid w:val="00431D42"/>
    <w:rsid w:val="005C0AC0"/>
    <w:rsid w:val="007217E1"/>
    <w:rsid w:val="00A046B6"/>
    <w:rsid w:val="00A35280"/>
    <w:rsid w:val="00A4748A"/>
    <w:rsid w:val="00CC06E8"/>
    <w:rsid w:val="00D774BD"/>
    <w:rsid w:val="00EA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48A"/>
  </w:style>
  <w:style w:type="paragraph" w:styleId="2">
    <w:name w:val="heading 2"/>
    <w:basedOn w:val="a"/>
    <w:link w:val="20"/>
    <w:uiPriority w:val="9"/>
    <w:qFormat/>
    <w:rsid w:val="00A35280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28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35280"/>
    <w:rPr>
      <w:rFonts w:ascii="roboto" w:eastAsia="Times New Roman" w:hAnsi="roboto" w:cs="Times New Roman"/>
      <w:color w:val="4D4D4D"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A35280"/>
    <w:rPr>
      <w:strike w:val="0"/>
      <w:dstrike w:val="0"/>
      <w:color w:val="008AE6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A35280"/>
    <w:pPr>
      <w:spacing w:after="10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9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8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0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64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79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33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99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433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5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00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2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7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45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20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844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2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87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8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67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9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235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03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5872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18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4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0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9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42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85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70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4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8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644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16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50875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18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31201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18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dcterms:created xsi:type="dcterms:W3CDTF">2018-01-31T11:50:00Z</dcterms:created>
  <dcterms:modified xsi:type="dcterms:W3CDTF">2018-02-12T10:24:00Z</dcterms:modified>
</cp:coreProperties>
</file>